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43A4" w14:textId="77777777" w:rsidR="00194E60" w:rsidRPr="003068AE" w:rsidRDefault="00000000">
      <w:pPr>
        <w:spacing w:after="0"/>
        <w:ind w:left="491"/>
        <w:rPr>
          <w:rFonts w:ascii="Times New Roman" w:hAnsi="Times New Roman" w:cs="Times New Roman"/>
          <w:sz w:val="112"/>
          <w:szCs w:val="112"/>
          <w:u w:val="single"/>
        </w:rPr>
      </w:pPr>
      <w:r w:rsidRPr="003068AE">
        <w:rPr>
          <w:rFonts w:ascii="Times New Roman" w:eastAsia="Arial" w:hAnsi="Times New Roman" w:cs="Times New Roman"/>
          <w:b/>
          <w:color w:val="0097A7"/>
          <w:sz w:val="112"/>
          <w:szCs w:val="112"/>
          <w:u w:val="single"/>
        </w:rPr>
        <w:t xml:space="preserve">LINGAYA VIDYAPEETH </w:t>
      </w:r>
    </w:p>
    <w:p w14:paraId="048322D3" w14:textId="77777777" w:rsidR="003068AE" w:rsidRDefault="003068AE">
      <w:pPr>
        <w:spacing w:after="3"/>
        <w:ind w:left="556" w:right="4" w:hanging="10"/>
        <w:jc w:val="center"/>
        <w:rPr>
          <w:rFonts w:ascii="Arial" w:eastAsia="Arial" w:hAnsi="Arial" w:cs="Arial"/>
          <w:color w:val="FFAB40"/>
          <w:sz w:val="87"/>
        </w:rPr>
      </w:pPr>
    </w:p>
    <w:p w14:paraId="656E628A" w14:textId="35DBB352" w:rsidR="00194E60" w:rsidRPr="003068AE" w:rsidRDefault="00000000">
      <w:pPr>
        <w:spacing w:after="3"/>
        <w:ind w:left="556" w:right="4" w:hanging="10"/>
        <w:jc w:val="center"/>
        <w:rPr>
          <w:rFonts w:ascii="Algerian" w:hAnsi="Algerian"/>
        </w:rPr>
      </w:pPr>
      <w:r w:rsidRPr="003068AE">
        <w:rPr>
          <w:rFonts w:ascii="Algerian" w:eastAsia="Arial" w:hAnsi="Algerian" w:cs="Arial"/>
          <w:color w:val="FFAB40"/>
          <w:sz w:val="100"/>
          <w:szCs w:val="100"/>
          <w:u w:val="single"/>
        </w:rPr>
        <w:t>Topic-</w:t>
      </w:r>
      <w:r w:rsidRPr="003068AE">
        <w:rPr>
          <w:rFonts w:ascii="Algerian" w:eastAsia="Arial" w:hAnsi="Algerian" w:cs="Arial"/>
          <w:color w:val="FFAB40"/>
          <w:sz w:val="87"/>
        </w:rPr>
        <w:t xml:space="preserve">Basic of Accounting </w:t>
      </w:r>
    </w:p>
    <w:p w14:paraId="56C7426A" w14:textId="77777777" w:rsidR="00194E60" w:rsidRPr="003068AE" w:rsidRDefault="00000000">
      <w:pPr>
        <w:spacing w:after="3"/>
        <w:ind w:left="556" w:hanging="10"/>
        <w:jc w:val="center"/>
        <w:rPr>
          <w:rFonts w:ascii="Algerian" w:hAnsi="Algerian"/>
        </w:rPr>
      </w:pPr>
      <w:r w:rsidRPr="003068AE">
        <w:rPr>
          <w:rFonts w:ascii="Algerian" w:eastAsia="Arial" w:hAnsi="Algerian" w:cs="Arial"/>
          <w:color w:val="FFAB40"/>
          <w:sz w:val="87"/>
        </w:rPr>
        <w:t>Principle</w:t>
      </w:r>
    </w:p>
    <w:p w14:paraId="354BC722" w14:textId="72F34262" w:rsidR="00194E60" w:rsidRDefault="00194E60">
      <w:pPr>
        <w:spacing w:after="3"/>
        <w:ind w:left="556" w:right="4" w:hanging="10"/>
        <w:jc w:val="center"/>
        <w:rPr>
          <w:rFonts w:ascii="Arial" w:eastAsia="Arial" w:hAnsi="Arial" w:cs="Arial"/>
          <w:color w:val="FFAB40"/>
          <w:sz w:val="87"/>
        </w:rPr>
      </w:pPr>
    </w:p>
    <w:p w14:paraId="2485F143" w14:textId="77777777" w:rsidR="003068AE" w:rsidRDefault="003068AE">
      <w:pPr>
        <w:spacing w:after="3"/>
        <w:ind w:left="556" w:right="4" w:hanging="10"/>
        <w:jc w:val="center"/>
        <w:rPr>
          <w:rFonts w:ascii="Arial" w:eastAsia="Arial" w:hAnsi="Arial" w:cs="Arial"/>
          <w:color w:val="FFAB40"/>
          <w:sz w:val="87"/>
        </w:rPr>
      </w:pPr>
    </w:p>
    <w:p w14:paraId="327FBAFE" w14:textId="77777777" w:rsidR="003068AE" w:rsidRDefault="003068AE">
      <w:pPr>
        <w:spacing w:after="3"/>
        <w:ind w:left="556" w:right="4" w:hanging="10"/>
        <w:jc w:val="center"/>
        <w:rPr>
          <w:rFonts w:ascii="Arial" w:eastAsia="Arial" w:hAnsi="Arial" w:cs="Arial"/>
          <w:color w:val="FFAB40"/>
          <w:sz w:val="87"/>
        </w:rPr>
      </w:pPr>
    </w:p>
    <w:p w14:paraId="44EFAA4F" w14:textId="77777777" w:rsidR="003068AE" w:rsidRDefault="003068AE">
      <w:pPr>
        <w:spacing w:after="3"/>
        <w:ind w:left="556" w:right="4" w:hanging="10"/>
        <w:jc w:val="center"/>
      </w:pPr>
    </w:p>
    <w:p w14:paraId="37232909" w14:textId="77777777" w:rsidR="00194E60" w:rsidRDefault="00000000">
      <w:pPr>
        <w:spacing w:after="1"/>
        <w:ind w:left="4133" w:hanging="10"/>
      </w:pPr>
      <w:r>
        <w:rPr>
          <w:rFonts w:ascii="Arial" w:eastAsia="Arial" w:hAnsi="Arial" w:cs="Arial"/>
          <w:b/>
          <w:sz w:val="90"/>
        </w:rPr>
        <w:t xml:space="preserve">Objective of </w:t>
      </w:r>
    </w:p>
    <w:p w14:paraId="5AEA1543" w14:textId="77777777" w:rsidR="00194E60" w:rsidRDefault="00000000">
      <w:pPr>
        <w:spacing w:after="1"/>
        <w:ind w:left="4133" w:hanging="10"/>
      </w:pPr>
      <w:r>
        <w:rPr>
          <w:rFonts w:ascii="Arial" w:eastAsia="Arial" w:hAnsi="Arial" w:cs="Arial"/>
          <w:b/>
          <w:sz w:val="90"/>
        </w:rPr>
        <w:t xml:space="preserve">Assignment </w:t>
      </w:r>
    </w:p>
    <w:p w14:paraId="613E80C2" w14:textId="77777777" w:rsidR="00194E60" w:rsidRDefault="00000000">
      <w:pPr>
        <w:spacing w:after="15" w:line="255" w:lineRule="auto"/>
        <w:ind w:left="1661" w:right="148" w:hanging="10"/>
      </w:pPr>
      <w:r>
        <w:rPr>
          <w:rFonts w:ascii="Arial" w:eastAsia="Arial" w:hAnsi="Arial" w:cs="Arial"/>
          <w:color w:val="0000FF"/>
          <w:sz w:val="80"/>
        </w:rPr>
        <w:t xml:space="preserve">The main objective of the </w:t>
      </w:r>
    </w:p>
    <w:p w14:paraId="35DE6F04" w14:textId="77777777" w:rsidR="00194E60" w:rsidRDefault="00000000">
      <w:pPr>
        <w:spacing w:after="15" w:line="255" w:lineRule="auto"/>
        <w:ind w:left="1661" w:right="148" w:hanging="10"/>
      </w:pPr>
      <w:r>
        <w:rPr>
          <w:rFonts w:ascii="Arial" w:eastAsia="Arial" w:hAnsi="Arial" w:cs="Arial"/>
          <w:color w:val="0000FF"/>
          <w:sz w:val="80"/>
        </w:rPr>
        <w:t>assignment</w:t>
      </w:r>
    </w:p>
    <w:p w14:paraId="3155AC71" w14:textId="77777777" w:rsidR="00194E60" w:rsidRDefault="00000000">
      <w:pPr>
        <w:spacing w:after="15" w:line="255" w:lineRule="auto"/>
        <w:ind w:left="1661" w:right="148" w:hanging="10"/>
      </w:pPr>
      <w:r>
        <w:rPr>
          <w:rFonts w:ascii="Arial" w:eastAsia="Arial" w:hAnsi="Arial" w:cs="Arial"/>
          <w:color w:val="0000FF"/>
          <w:sz w:val="80"/>
        </w:rPr>
        <w:lastRenderedPageBreak/>
        <w:t>is to develop a understanding of the basic principles of accountings in business entity.</w:t>
      </w:r>
    </w:p>
    <w:p w14:paraId="3EC54989" w14:textId="77777777" w:rsidR="00194E60" w:rsidRDefault="00000000">
      <w:pPr>
        <w:spacing w:after="0" w:line="253" w:lineRule="auto"/>
        <w:ind w:left="4927" w:right="386"/>
      </w:pPr>
      <w:r>
        <w:rPr>
          <w:rFonts w:ascii="Arial" w:eastAsia="Arial" w:hAnsi="Arial" w:cs="Arial"/>
          <w:i/>
          <w:sz w:val="90"/>
        </w:rPr>
        <w:t>Accounting Principles</w:t>
      </w:r>
      <w:r>
        <w:rPr>
          <w:rFonts w:ascii="Arial" w:eastAsia="Arial" w:hAnsi="Arial" w:cs="Arial"/>
          <w:sz w:val="28"/>
        </w:rPr>
        <w:t>.</w:t>
      </w:r>
      <w:r>
        <w:br w:type="page"/>
      </w:r>
    </w:p>
    <w:p w14:paraId="31A2E87C" w14:textId="77777777" w:rsidR="00194E60" w:rsidRDefault="00000000">
      <w:pPr>
        <w:spacing w:after="347"/>
        <w:ind w:left="2549"/>
      </w:pPr>
      <w:r>
        <w:rPr>
          <w:rFonts w:ascii="Arial" w:eastAsia="Arial" w:hAnsi="Arial" w:cs="Arial"/>
          <w:sz w:val="80"/>
        </w:rPr>
        <w:lastRenderedPageBreak/>
        <w:t xml:space="preserve">Accounting concept </w:t>
      </w:r>
    </w:p>
    <w:p w14:paraId="51BD9D1C" w14:textId="77777777" w:rsidR="00194E60" w:rsidRDefault="00000000">
      <w:pPr>
        <w:spacing w:after="3" w:line="250" w:lineRule="auto"/>
        <w:ind w:left="1421" w:right="10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DA24C59" wp14:editId="4657B3F8">
            <wp:simplePos x="0" y="0"/>
            <wp:positionH relativeFrom="page">
              <wp:posOffset>1695450</wp:posOffset>
            </wp:positionH>
            <wp:positionV relativeFrom="page">
              <wp:posOffset>2844600</wp:posOffset>
            </wp:positionV>
            <wp:extent cx="5922800" cy="2298900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2800" cy="229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70"/>
        </w:rPr>
        <w:t>Accounting concept are the rules that help in operations run the business smooth.</w:t>
      </w:r>
    </w:p>
    <w:p w14:paraId="7241209F" w14:textId="77777777" w:rsidR="00194E60" w:rsidRDefault="00000000">
      <w:pPr>
        <w:spacing w:after="0" w:line="250" w:lineRule="auto"/>
        <w:ind w:left="486" w:right="301" w:hanging="10"/>
      </w:pPr>
      <w:r>
        <w:rPr>
          <w:rFonts w:ascii="Arial" w:eastAsia="Arial" w:hAnsi="Arial" w:cs="Arial"/>
          <w:sz w:val="80"/>
        </w:rPr>
        <w:lastRenderedPageBreak/>
        <w:t>1.Going concern concept:</w:t>
      </w:r>
      <w:r>
        <w:rPr>
          <w:rFonts w:ascii="Arial" w:eastAsia="Arial" w:hAnsi="Arial" w:cs="Arial"/>
          <w:color w:val="4285F4"/>
          <w:sz w:val="80"/>
        </w:rPr>
        <w:t xml:space="preserve"> this concept considered that business will continue to exit for a long period in a future.</w:t>
      </w:r>
    </w:p>
    <w:p w14:paraId="478D71B7" w14:textId="77777777" w:rsidR="00194E60" w:rsidRDefault="00000000">
      <w:pPr>
        <w:spacing w:after="0" w:line="250" w:lineRule="auto"/>
        <w:ind w:left="486" w:right="301" w:hanging="10"/>
      </w:pPr>
      <w:r>
        <w:rPr>
          <w:rFonts w:ascii="Arial" w:eastAsia="Arial" w:hAnsi="Arial" w:cs="Arial"/>
          <w:sz w:val="80"/>
        </w:rPr>
        <w:t xml:space="preserve"> 2. Consistency concept:</w:t>
      </w:r>
      <w:r>
        <w:rPr>
          <w:rFonts w:ascii="Arial" w:eastAsia="Arial" w:hAnsi="Arial" w:cs="Arial"/>
          <w:color w:val="4285F4"/>
          <w:sz w:val="80"/>
        </w:rPr>
        <w:t xml:space="preserve"> this concept state that accounting principles and method should remains consistent in future.</w:t>
      </w:r>
    </w:p>
    <w:p w14:paraId="1850605C" w14:textId="77777777" w:rsidR="00194E60" w:rsidRDefault="00000000">
      <w:pPr>
        <w:spacing w:after="0" w:line="250" w:lineRule="auto"/>
        <w:ind w:left="10" w:right="168" w:hanging="10"/>
      </w:pPr>
      <w:r>
        <w:rPr>
          <w:rFonts w:ascii="Arial" w:eastAsia="Arial" w:hAnsi="Arial" w:cs="Arial"/>
          <w:sz w:val="65"/>
        </w:rPr>
        <w:lastRenderedPageBreak/>
        <w:t>3.Accrual concept:</w:t>
      </w:r>
      <w:r>
        <w:rPr>
          <w:rFonts w:ascii="Arial" w:eastAsia="Arial" w:hAnsi="Arial" w:cs="Arial"/>
          <w:color w:val="4285F4"/>
          <w:sz w:val="65"/>
        </w:rPr>
        <w:t xml:space="preserve"> this state that revenue is record when service are renders.</w:t>
      </w:r>
    </w:p>
    <w:p w14:paraId="5E8D6BF5" w14:textId="77777777" w:rsidR="00194E60" w:rsidRDefault="00000000">
      <w:pPr>
        <w:spacing w:after="0" w:line="250" w:lineRule="auto"/>
        <w:ind w:left="10" w:right="168" w:hanging="10"/>
      </w:pPr>
      <w:r>
        <w:rPr>
          <w:rFonts w:ascii="Arial" w:eastAsia="Arial" w:hAnsi="Arial" w:cs="Arial"/>
          <w:sz w:val="65"/>
        </w:rPr>
        <w:t>4.Business entity concept:</w:t>
      </w:r>
      <w:r>
        <w:rPr>
          <w:rFonts w:ascii="Arial" w:eastAsia="Arial" w:hAnsi="Arial" w:cs="Arial"/>
          <w:color w:val="4285F4"/>
          <w:sz w:val="65"/>
        </w:rPr>
        <w:t xml:space="preserve"> in this business is treated separate legal entity distinct from it  owner.</w:t>
      </w:r>
    </w:p>
    <w:p w14:paraId="72737B3B" w14:textId="77777777" w:rsidR="00194E60" w:rsidRDefault="00000000">
      <w:pPr>
        <w:numPr>
          <w:ilvl w:val="0"/>
          <w:numId w:val="1"/>
        </w:numPr>
        <w:spacing w:after="0" w:line="250" w:lineRule="auto"/>
        <w:ind w:right="168" w:hanging="10"/>
      </w:pPr>
      <w:r>
        <w:rPr>
          <w:rFonts w:ascii="Arial" w:eastAsia="Arial" w:hAnsi="Arial" w:cs="Arial"/>
          <w:sz w:val="65"/>
        </w:rPr>
        <w:t>Money Major Concept:</w:t>
      </w:r>
      <w:r>
        <w:rPr>
          <w:rFonts w:ascii="Arial" w:eastAsia="Arial" w:hAnsi="Arial" w:cs="Arial"/>
          <w:color w:val="4285F4"/>
          <w:sz w:val="65"/>
        </w:rPr>
        <w:t xml:space="preserve"> in this only those event and transactions are record which a major in terms of money.</w:t>
      </w:r>
    </w:p>
    <w:p w14:paraId="534B6F7B" w14:textId="77777777" w:rsidR="00194E60" w:rsidRDefault="00000000">
      <w:pPr>
        <w:numPr>
          <w:ilvl w:val="0"/>
          <w:numId w:val="1"/>
        </w:numPr>
        <w:spacing w:after="0" w:line="250" w:lineRule="auto"/>
        <w:ind w:right="168" w:hanging="10"/>
      </w:pPr>
      <w:r>
        <w:rPr>
          <w:rFonts w:ascii="Arial" w:eastAsia="Arial" w:hAnsi="Arial" w:cs="Arial"/>
          <w:sz w:val="65"/>
        </w:rPr>
        <w:lastRenderedPageBreak/>
        <w:t>Accounting Period Concept:</w:t>
      </w:r>
      <w:r>
        <w:rPr>
          <w:rFonts w:ascii="Arial" w:eastAsia="Arial" w:hAnsi="Arial" w:cs="Arial"/>
          <w:color w:val="4285F4"/>
          <w:sz w:val="65"/>
        </w:rPr>
        <w:t xml:space="preserve"> as per this the entire life of the firm is divided into small intervals. Interval compromise of 12 month.</w:t>
      </w:r>
    </w:p>
    <w:p w14:paraId="1000B500" w14:textId="77777777" w:rsidR="00194E60" w:rsidRDefault="00000000">
      <w:pPr>
        <w:spacing w:after="0" w:line="250" w:lineRule="auto"/>
        <w:ind w:left="486" w:right="168" w:hanging="10"/>
      </w:pPr>
      <w:r>
        <w:rPr>
          <w:rFonts w:ascii="Arial" w:eastAsia="Arial" w:hAnsi="Arial" w:cs="Arial"/>
          <w:sz w:val="65"/>
        </w:rPr>
        <w:t>7.Cost Concept:</w:t>
      </w:r>
      <w:r>
        <w:rPr>
          <w:rFonts w:ascii="Arial" w:eastAsia="Arial" w:hAnsi="Arial" w:cs="Arial"/>
          <w:color w:val="4285F4"/>
          <w:sz w:val="65"/>
        </w:rPr>
        <w:t xml:space="preserve"> according to this an asset is record in the book of account at it original cost.</w:t>
      </w:r>
    </w:p>
    <w:p w14:paraId="062C8962" w14:textId="77777777" w:rsidR="00194E60" w:rsidRDefault="00000000">
      <w:pPr>
        <w:spacing w:after="0" w:line="250" w:lineRule="auto"/>
        <w:ind w:left="486" w:right="168" w:hanging="10"/>
      </w:pPr>
      <w:r>
        <w:rPr>
          <w:rFonts w:ascii="Arial" w:eastAsia="Arial" w:hAnsi="Arial" w:cs="Arial"/>
          <w:sz w:val="65"/>
        </w:rPr>
        <w:t>8. Dual Aspect lConcept:</w:t>
      </w:r>
      <w:r>
        <w:rPr>
          <w:rFonts w:ascii="Arial" w:eastAsia="Arial" w:hAnsi="Arial" w:cs="Arial"/>
          <w:color w:val="4285F4"/>
          <w:sz w:val="65"/>
        </w:rPr>
        <w:t xml:space="preserve"> every transaction effects at least two account first it debit and other its credit.</w:t>
      </w:r>
    </w:p>
    <w:p w14:paraId="759F39E8" w14:textId="77777777" w:rsidR="00194E60" w:rsidRDefault="00000000">
      <w:pPr>
        <w:pStyle w:val="Heading1"/>
      </w:pPr>
      <w:r>
        <w:lastRenderedPageBreak/>
        <w:t xml:space="preserve">         Accounting conventions</w:t>
      </w:r>
    </w:p>
    <w:p w14:paraId="787D7A28" w14:textId="77777777" w:rsidR="00194E60" w:rsidRDefault="00000000">
      <w:pPr>
        <w:spacing w:after="3" w:line="250" w:lineRule="auto"/>
        <w:ind w:left="1562" w:right="2678" w:hanging="10"/>
      </w:pPr>
      <w:r>
        <w:rPr>
          <w:rFonts w:ascii="Arial" w:eastAsia="Arial" w:hAnsi="Arial" w:cs="Arial"/>
          <w:sz w:val="70"/>
        </w:rPr>
        <w:t>Accounting conventions are the general custom that every accountant must accept</w:t>
      </w:r>
    </w:p>
    <w:p w14:paraId="00C43A8F" w14:textId="77777777" w:rsidR="00194E60" w:rsidRDefault="00000000">
      <w:pPr>
        <w:spacing w:after="0"/>
        <w:ind w:left="1080"/>
      </w:pPr>
      <w:r>
        <w:rPr>
          <w:noProof/>
        </w:rPr>
        <w:drawing>
          <wp:inline distT="0" distB="0" distL="0" distR="0" wp14:anchorId="2DA00F6E" wp14:editId="707CBCBC">
            <wp:extent cx="6727251" cy="2224201"/>
            <wp:effectExtent l="0" t="0" r="0" b="0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7251" cy="222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3454" w14:textId="77777777" w:rsidR="00194E60" w:rsidRDefault="00000000">
      <w:pPr>
        <w:numPr>
          <w:ilvl w:val="0"/>
          <w:numId w:val="2"/>
        </w:numPr>
        <w:spacing w:after="0" w:line="250" w:lineRule="auto"/>
        <w:ind w:right="168" w:hanging="10"/>
      </w:pPr>
      <w:r>
        <w:rPr>
          <w:rFonts w:ascii="Arial" w:eastAsia="Arial" w:hAnsi="Arial" w:cs="Arial"/>
          <w:sz w:val="65"/>
        </w:rPr>
        <w:lastRenderedPageBreak/>
        <w:t>Convention of Full Disclosure:</w:t>
      </w:r>
      <w:r>
        <w:rPr>
          <w:rFonts w:ascii="Arial" w:eastAsia="Arial" w:hAnsi="Arial" w:cs="Arial"/>
          <w:color w:val="4285F4"/>
          <w:sz w:val="65"/>
        </w:rPr>
        <w:t xml:space="preserve"> this concept state that all the information will be record in the book of account.</w:t>
      </w:r>
    </w:p>
    <w:p w14:paraId="466F2CB8" w14:textId="77777777" w:rsidR="00194E60" w:rsidRDefault="00000000">
      <w:pPr>
        <w:numPr>
          <w:ilvl w:val="0"/>
          <w:numId w:val="2"/>
        </w:numPr>
        <w:spacing w:after="0" w:line="250" w:lineRule="auto"/>
        <w:ind w:right="168" w:hanging="10"/>
      </w:pPr>
      <w:r>
        <w:rPr>
          <w:rFonts w:ascii="Arial" w:eastAsia="Arial" w:hAnsi="Arial" w:cs="Arial"/>
          <w:sz w:val="65"/>
        </w:rPr>
        <w:t>Convention of materiality:</w:t>
      </w:r>
      <w:r>
        <w:rPr>
          <w:rFonts w:ascii="Arial" w:eastAsia="Arial" w:hAnsi="Arial" w:cs="Arial"/>
          <w:color w:val="4285F4"/>
          <w:sz w:val="65"/>
        </w:rPr>
        <w:t xml:space="preserve"> this state that all the important information must be record.</w:t>
      </w:r>
    </w:p>
    <w:p w14:paraId="321368A5" w14:textId="77777777" w:rsidR="00194E60" w:rsidRDefault="00000000">
      <w:pPr>
        <w:spacing w:after="0" w:line="250" w:lineRule="auto"/>
        <w:ind w:left="486" w:hanging="10"/>
      </w:pPr>
      <w:r>
        <w:rPr>
          <w:rFonts w:ascii="Arial" w:eastAsia="Arial" w:hAnsi="Arial" w:cs="Arial"/>
          <w:sz w:val="65"/>
        </w:rPr>
        <w:t>3.Convention of conservatism:</w:t>
      </w:r>
      <w:r>
        <w:rPr>
          <w:rFonts w:ascii="Arial" w:eastAsia="Arial" w:hAnsi="Arial" w:cs="Arial"/>
          <w:color w:val="4285F4"/>
          <w:sz w:val="65"/>
        </w:rPr>
        <w:t xml:space="preserve"> distalis about all the anticipated lords are record in the book of account but all the future games will ignore.</w:t>
      </w:r>
    </w:p>
    <w:sectPr w:rsidR="00194E60">
      <w:pgSz w:w="14400" w:h="8100" w:orient="landscape"/>
      <w:pgMar w:top="54" w:right="274" w:bottom="109" w:left="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4253"/>
    <w:multiLevelType w:val="hybridMultilevel"/>
    <w:tmpl w:val="6736F5E8"/>
    <w:lvl w:ilvl="0" w:tplc="65DC3332">
      <w:start w:val="5"/>
      <w:numFmt w:val="decimal"/>
      <w:lvlText w:val="%1."/>
      <w:lvlJc w:val="left"/>
      <w:pPr>
        <w:ind w:left="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1" w:tplc="91E80A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2" w:tplc="FF5CF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3" w:tplc="7C3A23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4" w:tplc="4F0A88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5" w:tplc="F990D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6" w:tplc="055038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7" w:tplc="69DC83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8" w:tplc="61F0C9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502FE"/>
    <w:multiLevelType w:val="hybridMultilevel"/>
    <w:tmpl w:val="0A26CFCE"/>
    <w:lvl w:ilvl="0" w:tplc="B35ED430">
      <w:start w:val="1"/>
      <w:numFmt w:val="decimal"/>
      <w:lvlText w:val="%1."/>
      <w:lvlJc w:val="left"/>
      <w:pPr>
        <w:ind w:left="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1" w:tplc="F6DC1D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2" w:tplc="DF0434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3" w:tplc="273C9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4" w:tplc="64E62D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5" w:tplc="0F0A5E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6" w:tplc="E736A3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7" w:tplc="43D6B9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  <w:lvl w:ilvl="8" w:tplc="F578A2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5"/>
        <w:szCs w:val="6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8344151">
    <w:abstractNumId w:val="0"/>
  </w:num>
  <w:num w:numId="2" w16cid:durableId="174452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0"/>
    <w:rsid w:val="00194E60"/>
    <w:rsid w:val="0030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BEE8"/>
  <w15:docId w15:val="{B02E89DA-4B89-4C4E-8F13-9397334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0"/>
      <w:ind w:left="491"/>
      <w:outlineLvl w:val="0"/>
    </w:pPr>
    <w:rPr>
      <w:rFonts w:ascii="Arial" w:eastAsia="Arial" w:hAnsi="Arial" w:cs="Arial"/>
      <w:b/>
      <w:color w:val="000000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Rahul BCom hons</dc:title>
  <dc:subject/>
  <dc:creator>Gaurav Singh</dc:creator>
  <cp:keywords/>
  <cp:lastModifiedBy>Gaurav Singh</cp:lastModifiedBy>
  <cp:revision>2</cp:revision>
  <dcterms:created xsi:type="dcterms:W3CDTF">2024-01-22T10:23:00Z</dcterms:created>
  <dcterms:modified xsi:type="dcterms:W3CDTF">2024-01-22T10:23:00Z</dcterms:modified>
</cp:coreProperties>
</file>